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D1D1" w14:textId="77777777" w:rsidR="00DB1B8A" w:rsidRDefault="00DB1B8A" w:rsidP="00B7713F">
      <w:pPr>
        <w:jc w:val="center"/>
        <w:rPr>
          <w:b/>
          <w:sz w:val="28"/>
          <w:szCs w:val="28"/>
        </w:rPr>
      </w:pPr>
    </w:p>
    <w:p w14:paraId="383386C1" w14:textId="29C8D1BC" w:rsidR="00A61049" w:rsidRDefault="00A61049" w:rsidP="00A61049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Nejčastější otázky a odpovědi</w:t>
      </w:r>
    </w:p>
    <w:p w14:paraId="108E313B" w14:textId="2192E8A1" w:rsidR="00B7713F" w:rsidRPr="006A1BFE" w:rsidRDefault="00422E67" w:rsidP="00B77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B7713F" w:rsidRPr="006A1BFE">
        <w:rPr>
          <w:b/>
          <w:sz w:val="28"/>
          <w:szCs w:val="28"/>
        </w:rPr>
        <w:t>PENĚŽIT</w:t>
      </w:r>
      <w:r w:rsidR="00727C81">
        <w:rPr>
          <w:b/>
          <w:sz w:val="28"/>
          <w:szCs w:val="28"/>
        </w:rPr>
        <w:t xml:space="preserve">É </w:t>
      </w:r>
      <w:r w:rsidR="00B7713F" w:rsidRPr="006A1BFE">
        <w:rPr>
          <w:b/>
          <w:sz w:val="28"/>
          <w:szCs w:val="28"/>
        </w:rPr>
        <w:t>POMOC</w:t>
      </w:r>
      <w:r w:rsidR="00727C81">
        <w:rPr>
          <w:b/>
          <w:sz w:val="28"/>
          <w:szCs w:val="28"/>
        </w:rPr>
        <w:t>I</w:t>
      </w:r>
      <w:r w:rsidR="00B7713F" w:rsidRPr="006A1BFE">
        <w:rPr>
          <w:b/>
          <w:sz w:val="28"/>
          <w:szCs w:val="28"/>
        </w:rPr>
        <w:t xml:space="preserve"> </w:t>
      </w:r>
      <w:r w:rsidR="00C45E5B">
        <w:rPr>
          <w:b/>
          <w:sz w:val="28"/>
          <w:szCs w:val="28"/>
        </w:rPr>
        <w:t>„</w:t>
      </w:r>
      <w:r w:rsidR="00B7713F" w:rsidRPr="006A1BFE">
        <w:rPr>
          <w:b/>
          <w:sz w:val="28"/>
          <w:szCs w:val="28"/>
        </w:rPr>
        <w:t>ANTIVIRUS</w:t>
      </w:r>
      <w:r w:rsidR="0068559C">
        <w:rPr>
          <w:b/>
          <w:sz w:val="28"/>
          <w:szCs w:val="28"/>
        </w:rPr>
        <w:t xml:space="preserve"> II</w:t>
      </w:r>
      <w:bookmarkStart w:id="0" w:name="_GoBack"/>
      <w:bookmarkEnd w:id="0"/>
      <w:r w:rsidR="00C45E5B">
        <w:rPr>
          <w:b/>
          <w:sz w:val="28"/>
          <w:szCs w:val="28"/>
        </w:rPr>
        <w:t>“</w:t>
      </w:r>
    </w:p>
    <w:p w14:paraId="6B7787A8" w14:textId="0E7D66E9" w:rsidR="00EC6962" w:rsidRDefault="00B67E79" w:rsidP="00B7713F">
      <w:pPr>
        <w:jc w:val="center"/>
        <w:rPr>
          <w:b/>
          <w:sz w:val="28"/>
          <w:szCs w:val="28"/>
        </w:rPr>
      </w:pPr>
      <w:r w:rsidRPr="00035FD8">
        <w:rPr>
          <w:b/>
          <w:sz w:val="28"/>
          <w:szCs w:val="28"/>
        </w:rPr>
        <w:t xml:space="preserve">na podporu </w:t>
      </w:r>
      <w:r w:rsidR="00857EE4" w:rsidRPr="00035FD8">
        <w:rPr>
          <w:b/>
          <w:sz w:val="28"/>
          <w:szCs w:val="28"/>
        </w:rPr>
        <w:t>p</w:t>
      </w:r>
      <w:r w:rsidR="00B7713F" w:rsidRPr="00035FD8">
        <w:rPr>
          <w:b/>
          <w:sz w:val="28"/>
          <w:szCs w:val="28"/>
        </w:rPr>
        <w:t>odnikatelů</w:t>
      </w:r>
      <w:r w:rsidR="00810FFF" w:rsidRPr="00035FD8">
        <w:rPr>
          <w:b/>
          <w:sz w:val="28"/>
          <w:szCs w:val="28"/>
        </w:rPr>
        <w:t>,</w:t>
      </w:r>
      <w:r w:rsidR="00B7713F" w:rsidRPr="00035FD8">
        <w:rPr>
          <w:b/>
          <w:sz w:val="28"/>
          <w:szCs w:val="28"/>
        </w:rPr>
        <w:t xml:space="preserve"> jejichž aktivity </w:t>
      </w:r>
      <w:r w:rsidRPr="00035FD8">
        <w:rPr>
          <w:b/>
          <w:sz w:val="28"/>
          <w:szCs w:val="28"/>
        </w:rPr>
        <w:t>byly</w:t>
      </w:r>
      <w:r w:rsidR="00B7713F" w:rsidRPr="00035FD8">
        <w:rPr>
          <w:b/>
          <w:sz w:val="28"/>
          <w:szCs w:val="28"/>
        </w:rPr>
        <w:t xml:space="preserve"> omezeny šířením </w:t>
      </w:r>
      <w:proofErr w:type="spellStart"/>
      <w:r w:rsidR="00B7713F" w:rsidRPr="00035FD8">
        <w:rPr>
          <w:b/>
          <w:sz w:val="28"/>
          <w:szCs w:val="28"/>
        </w:rPr>
        <w:t>koronaviru</w:t>
      </w:r>
      <w:proofErr w:type="spellEnd"/>
    </w:p>
    <w:p w14:paraId="6C541779" w14:textId="77777777" w:rsidR="00A61049" w:rsidRDefault="00A61049" w:rsidP="00A61049"/>
    <w:p w14:paraId="71156A46" w14:textId="00FBD137" w:rsidR="00A61049" w:rsidRPr="001737E2" w:rsidRDefault="00A61049" w:rsidP="00A61049">
      <w:pPr>
        <w:numPr>
          <w:ilvl w:val="0"/>
          <w:numId w:val="10"/>
        </w:numPr>
        <w:spacing w:line="252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737E2">
        <w:rPr>
          <w:rFonts w:eastAsia="Times New Roman" w:cstheme="minorHAnsi"/>
          <w:b/>
          <w:bCs/>
          <w:color w:val="000000"/>
          <w:sz w:val="24"/>
          <w:szCs w:val="24"/>
        </w:rPr>
        <w:t>Otázka: Mohu o peněžitou pomoc od města žádat i v případě, že jsem si požádal o podporu státu?</w:t>
      </w:r>
    </w:p>
    <w:p w14:paraId="5D9B003B" w14:textId="0ADF943A" w:rsidR="00A61049" w:rsidRPr="001737E2" w:rsidRDefault="00A61049" w:rsidP="00A61049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>Odpověď: Ano, je možné podat žádosti o peněžitou pomoc podporu od státu i od města, ale peněžitá pomoc od města musí být využita na jiné náklady, než ty, které byly podpořeny od státu. Tuto věc deklarujete i v čestném prohlášení.</w:t>
      </w:r>
    </w:p>
    <w:p w14:paraId="1E64BA91" w14:textId="0B4205C8" w:rsidR="00A61049" w:rsidRPr="001737E2" w:rsidRDefault="00A61049" w:rsidP="00A61049">
      <w:pPr>
        <w:numPr>
          <w:ilvl w:val="0"/>
          <w:numId w:val="10"/>
        </w:numPr>
        <w:spacing w:line="252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737E2">
        <w:rPr>
          <w:rFonts w:eastAsia="Times New Roman" w:cstheme="minorHAnsi"/>
          <w:b/>
          <w:bCs/>
          <w:color w:val="000000"/>
          <w:sz w:val="24"/>
          <w:szCs w:val="24"/>
        </w:rPr>
        <w:t>Otázka: Mohu o peněžitou pomoc od města žádat i v případě, že jsem si požádal město, případně jiného pronajímatele, o prominutí nájmu v nebytových prostorách?</w:t>
      </w:r>
    </w:p>
    <w:p w14:paraId="19560C11" w14:textId="0EFE2DE8" w:rsidR="00A61049" w:rsidRPr="001737E2" w:rsidRDefault="00A61049" w:rsidP="00A61049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>Odpověď: Ano, můžete, ale nesmíte žádat peněžitou pomoc na nájemné, tj. ve formuláři uvedený účel použití daru musí být jiný, než je nájemné, které Vám bylo prominuto. Takto je obsaženo i v čestném prohlášení.</w:t>
      </w:r>
    </w:p>
    <w:p w14:paraId="4833D015" w14:textId="06C29551" w:rsidR="001737E2" w:rsidRPr="001737E2" w:rsidRDefault="001737E2" w:rsidP="00A61049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</w:p>
    <w:p w14:paraId="4B93819F" w14:textId="089FBC7D" w:rsidR="001737E2" w:rsidRPr="001737E2" w:rsidRDefault="001737E2" w:rsidP="001737E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1737E2">
        <w:rPr>
          <w:rFonts w:cstheme="minorHAnsi"/>
          <w:b/>
          <w:color w:val="000000"/>
          <w:sz w:val="24"/>
          <w:szCs w:val="24"/>
        </w:rPr>
        <w:t xml:space="preserve">Na jaké nákladové položky mohu finanční podporu žádat? </w:t>
      </w:r>
    </w:p>
    <w:p w14:paraId="71E6F62D" w14:textId="38605BF9" w:rsidR="001737E2" w:rsidRPr="001737E2" w:rsidRDefault="001737E2" w:rsidP="001737E2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>Odpověď: Lze uvést jakékoliv výdaje související s předmětem podnikání v provozovně např. pořízení zboží, výpočetní techniky, vybavení, ochranných pomůcek, personální náklady, provozní výdaje atd., s výjimkou nákladů hrazených z jiného finanční podpory související s COVID-19, např. náklady uvedené v dotazu 1 a 2.</w:t>
      </w:r>
    </w:p>
    <w:p w14:paraId="1519B548" w14:textId="4E773B3C" w:rsidR="00A61049" w:rsidRPr="001737E2" w:rsidRDefault="00A61049" w:rsidP="00A61049">
      <w:pPr>
        <w:numPr>
          <w:ilvl w:val="0"/>
          <w:numId w:val="10"/>
        </w:numPr>
        <w:spacing w:line="252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737E2">
        <w:rPr>
          <w:rFonts w:eastAsia="Times New Roman" w:cstheme="minorHAnsi"/>
          <w:b/>
          <w:bCs/>
          <w:color w:val="000000"/>
          <w:sz w:val="24"/>
          <w:szCs w:val="24"/>
        </w:rPr>
        <w:t>Otázka: Mohu si o peněžitou pomoc požádat, pokud zaměstnávám 10 zaměstnanců?</w:t>
      </w:r>
    </w:p>
    <w:p w14:paraId="164C3B1D" w14:textId="24FC4EE7" w:rsidR="00A61049" w:rsidRPr="001737E2" w:rsidRDefault="00A61049" w:rsidP="00A61049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>Odpověď: Ne, nemůžete, maximální počet zaměstnanců je 9.</w:t>
      </w:r>
    </w:p>
    <w:p w14:paraId="0584849B" w14:textId="649DC8DA" w:rsidR="00A61049" w:rsidRPr="001737E2" w:rsidRDefault="00A61049" w:rsidP="00A61049">
      <w:pPr>
        <w:numPr>
          <w:ilvl w:val="0"/>
          <w:numId w:val="10"/>
        </w:numPr>
        <w:spacing w:line="252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737E2">
        <w:rPr>
          <w:rFonts w:eastAsia="Times New Roman" w:cstheme="minorHAnsi"/>
          <w:b/>
          <w:bCs/>
          <w:color w:val="000000"/>
          <w:sz w:val="24"/>
          <w:szCs w:val="24"/>
        </w:rPr>
        <w:t>Otázka: Co znamená podpora de minimis?</w:t>
      </w:r>
    </w:p>
    <w:p w14:paraId="47DFE335" w14:textId="753CF1FD" w:rsidR="00A61049" w:rsidRPr="001737E2" w:rsidRDefault="00A61049" w:rsidP="00A61049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>Odpověď: Jedná se o součet dotací a jiných forem veřejné podpory, který nesmí za období 3 let přesáhnout částku 200.000 EUR pro firmu a firmy s ní propojené (viz přesné vysvětlení v programu a v žádosti)</w:t>
      </w:r>
    </w:p>
    <w:p w14:paraId="731C4B3B" w14:textId="6F11A1DC" w:rsidR="00A61049" w:rsidRDefault="00A61049" w:rsidP="00A61049">
      <w:pPr>
        <w:numPr>
          <w:ilvl w:val="0"/>
          <w:numId w:val="10"/>
        </w:numPr>
        <w:spacing w:line="252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737E2">
        <w:rPr>
          <w:rFonts w:eastAsia="Times New Roman" w:cstheme="minorHAnsi"/>
          <w:b/>
          <w:bCs/>
          <w:color w:val="000000"/>
          <w:sz w:val="24"/>
          <w:szCs w:val="24"/>
        </w:rPr>
        <w:t>Otázka: Co mám dělat, když mi formulář nejde elektronicky podepsat či odeslat?</w:t>
      </w:r>
    </w:p>
    <w:p w14:paraId="127B7760" w14:textId="18DDD7ED" w:rsidR="00543F22" w:rsidRPr="00FD6CDB" w:rsidRDefault="00543F22" w:rsidP="00543F22">
      <w:pPr>
        <w:pStyle w:val="Odstavecseseznamem"/>
        <w:ind w:left="502"/>
        <w:rPr>
          <w:rStyle w:val="Hypertextovodkaz"/>
          <w:rFonts w:cstheme="minorHAnsi"/>
          <w:color w:val="034990" w:themeColor="hyperlink" w:themeShade="BF"/>
          <w:sz w:val="24"/>
          <w:szCs w:val="24"/>
        </w:rPr>
      </w:pPr>
      <w:r w:rsidRPr="003D06EE">
        <w:rPr>
          <w:rFonts w:cstheme="minorHAnsi"/>
          <w:sz w:val="24"/>
          <w:szCs w:val="24"/>
        </w:rPr>
        <w:t xml:space="preserve">Odpověď: Zavolejte prosím na tel. číslo </w:t>
      </w:r>
      <w:bookmarkStart w:id="1" w:name="_Hlk56146104"/>
      <w:r w:rsidRPr="003D06EE">
        <w:rPr>
          <w:rFonts w:cstheme="minorHAnsi"/>
          <w:sz w:val="24"/>
          <w:szCs w:val="24"/>
        </w:rPr>
        <w:t xml:space="preserve">ve věcech elektronického podání žádosti (technická podpora) + 420 731 131 101, email: </w:t>
      </w:r>
      <w:hyperlink r:id="rId10" w:history="1">
        <w:r w:rsidRPr="00FD6CDB">
          <w:rPr>
            <w:rStyle w:val="Hypertextovodkaz"/>
            <w:rFonts w:cstheme="minorHAnsi"/>
            <w:color w:val="034990" w:themeColor="hyperlink" w:themeShade="BF"/>
            <w:sz w:val="24"/>
            <w:szCs w:val="24"/>
          </w:rPr>
          <w:t>tereza.vozenilkova@mmhk.cz</w:t>
        </w:r>
      </w:hyperlink>
      <w:bookmarkEnd w:id="1"/>
    </w:p>
    <w:p w14:paraId="11B1586C" w14:textId="77777777" w:rsidR="00543F22" w:rsidRPr="00543F22" w:rsidRDefault="00543F22" w:rsidP="00543F22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</w:p>
    <w:p w14:paraId="6694542F" w14:textId="77777777" w:rsidR="00543F22" w:rsidRPr="00543F22" w:rsidRDefault="00543F22" w:rsidP="00543F22">
      <w:pPr>
        <w:pStyle w:val="Odstavecseseznamem"/>
        <w:numPr>
          <w:ilvl w:val="0"/>
          <w:numId w:val="10"/>
        </w:numPr>
        <w:rPr>
          <w:rFonts w:cstheme="minorHAnsi"/>
          <w:color w:val="000000"/>
          <w:sz w:val="24"/>
          <w:szCs w:val="24"/>
        </w:rPr>
      </w:pPr>
      <w:r w:rsidRPr="001737E2">
        <w:rPr>
          <w:rFonts w:eastAsia="Times New Roman" w:cstheme="minorHAnsi"/>
          <w:b/>
          <w:bCs/>
          <w:color w:val="000000"/>
          <w:sz w:val="24"/>
          <w:szCs w:val="24"/>
        </w:rPr>
        <w:t>Otázka: Je možné o peněžitou podporu žádat pokud uzavřená provozovna částečně vyvíjela činnost např. formou „výdejního okénka“ či prodejem přes e-shop.</w:t>
      </w:r>
    </w:p>
    <w:p w14:paraId="636E811D" w14:textId="77777777" w:rsidR="00543F22" w:rsidRPr="001737E2" w:rsidRDefault="00543F22" w:rsidP="00543F22">
      <w:pPr>
        <w:pStyle w:val="Odstavecseseznamem"/>
        <w:ind w:left="502"/>
        <w:rPr>
          <w:rFonts w:cstheme="minorHAnsi"/>
          <w:color w:val="00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 xml:space="preserve">Odpověď: Ano, je to možné. </w:t>
      </w:r>
    </w:p>
    <w:p w14:paraId="604C6D80" w14:textId="77777777" w:rsidR="00543F22" w:rsidRPr="001737E2" w:rsidRDefault="00543F22" w:rsidP="00543F22">
      <w:pPr>
        <w:spacing w:line="252" w:lineRule="auto"/>
        <w:ind w:left="502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4FC3073" w14:textId="77777777" w:rsidR="00543F22" w:rsidRDefault="00543F22" w:rsidP="00543F22">
      <w:pPr>
        <w:pStyle w:val="Odstavecseseznamem"/>
        <w:ind w:left="502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0A48F4F" w14:textId="0E7BCA3A" w:rsidR="00A61049" w:rsidRPr="001737E2" w:rsidRDefault="00A61049" w:rsidP="00A61049">
      <w:pPr>
        <w:numPr>
          <w:ilvl w:val="0"/>
          <w:numId w:val="10"/>
        </w:numPr>
        <w:spacing w:line="252" w:lineRule="auto"/>
        <w:ind w:left="505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1737E2">
        <w:rPr>
          <w:rFonts w:cstheme="minorHAnsi"/>
          <w:b/>
          <w:bCs/>
          <w:color w:val="000000"/>
          <w:sz w:val="24"/>
          <w:szCs w:val="24"/>
        </w:rPr>
        <w:t>Otázka: Kdy a kde zjistím, zda byla moje žádost schválena a kdy mi přijdou peníze na účet?</w:t>
      </w:r>
    </w:p>
    <w:p w14:paraId="341AA7CF" w14:textId="3C8B7ACC" w:rsidR="00A61049" w:rsidRPr="003F4BCB" w:rsidRDefault="00A61049" w:rsidP="00A61049">
      <w:pPr>
        <w:pStyle w:val="Odstavecseseznamem"/>
        <w:ind w:left="505"/>
        <w:rPr>
          <w:rFonts w:cstheme="minorHAnsi"/>
          <w:strike/>
          <w:color w:val="FF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 xml:space="preserve">Odpověď: O přidělení finančních darů bude rozhodovat podle výše rada města nebo zastupitelstvo města. Následně budou zveřejněna schválená usnesení s přehledy schválených žádostí. Finanční dary budou následně bez prodlení vypláceny. </w:t>
      </w:r>
    </w:p>
    <w:p w14:paraId="7DA48F6E" w14:textId="28EAFB66" w:rsidR="00A61049" w:rsidRPr="001737E2" w:rsidRDefault="00A61049" w:rsidP="00A61049">
      <w:pPr>
        <w:numPr>
          <w:ilvl w:val="0"/>
          <w:numId w:val="10"/>
        </w:numPr>
        <w:spacing w:line="360" w:lineRule="auto"/>
        <w:ind w:left="505"/>
        <w:contextualSpacing/>
        <w:rPr>
          <w:rFonts w:cstheme="minorHAnsi"/>
          <w:b/>
          <w:bCs/>
          <w:color w:val="000000"/>
          <w:sz w:val="24"/>
          <w:szCs w:val="24"/>
        </w:rPr>
      </w:pPr>
      <w:r w:rsidRPr="001737E2">
        <w:rPr>
          <w:rFonts w:cstheme="minorHAnsi"/>
          <w:b/>
          <w:bCs/>
          <w:color w:val="000000"/>
          <w:sz w:val="24"/>
          <w:szCs w:val="24"/>
        </w:rPr>
        <w:t>Otázka: Na které provozovny se žádost o peněžitou pomoc města nevztahuje?</w:t>
      </w:r>
    </w:p>
    <w:p w14:paraId="2D1F69FF" w14:textId="48A353E3" w:rsidR="00A61049" w:rsidRPr="001737E2" w:rsidRDefault="00A61049" w:rsidP="00A61049">
      <w:pPr>
        <w:ind w:left="505"/>
        <w:contextualSpacing/>
        <w:rPr>
          <w:rFonts w:cstheme="minorHAnsi"/>
          <w:color w:val="000000"/>
          <w:sz w:val="24"/>
          <w:szCs w:val="24"/>
        </w:rPr>
      </w:pPr>
      <w:r w:rsidRPr="001737E2">
        <w:rPr>
          <w:rFonts w:cstheme="minorHAnsi"/>
          <w:color w:val="000000"/>
          <w:sz w:val="24"/>
          <w:szCs w:val="24"/>
        </w:rPr>
        <w:t xml:space="preserve">Odpověď: Jedná se o provozovny u nichž nebyl dle Usnesení vlády ČR ze dne </w:t>
      </w:r>
      <w:r w:rsidR="00254CB5" w:rsidRPr="003D06EE">
        <w:rPr>
          <w:rFonts w:ascii="Times New Roman" w:hAnsi="Times New Roman" w:cs="Times New Roman"/>
          <w:bCs/>
          <w:sz w:val="24"/>
          <w:szCs w:val="24"/>
        </w:rPr>
        <w:t>30.10. 2020 č. 1116  o přijetí krizového opatření</w:t>
      </w:r>
      <w:r w:rsidRPr="003D06EE">
        <w:rPr>
          <w:rFonts w:cstheme="minorHAnsi"/>
          <w:sz w:val="24"/>
          <w:szCs w:val="24"/>
        </w:rPr>
        <w:t xml:space="preserve"> nařízen </w:t>
      </w:r>
      <w:r w:rsidRPr="003D06EE">
        <w:rPr>
          <w:rFonts w:cstheme="minorHAnsi"/>
          <w:b/>
          <w:bCs/>
          <w:sz w:val="24"/>
          <w:szCs w:val="24"/>
        </w:rPr>
        <w:t xml:space="preserve">zákaz maloobchodního prodeje </w:t>
      </w:r>
      <w:r w:rsidRPr="001737E2">
        <w:rPr>
          <w:rFonts w:cstheme="minorHAnsi"/>
          <w:b/>
          <w:bCs/>
          <w:color w:val="000000"/>
          <w:sz w:val="24"/>
          <w:szCs w:val="24"/>
        </w:rPr>
        <w:t>a prodeje služeb, tj. v provozovnách</w:t>
      </w:r>
      <w:r w:rsidRPr="001737E2">
        <w:rPr>
          <w:rFonts w:cstheme="minorHAnsi"/>
          <w:color w:val="000000"/>
          <w:sz w:val="24"/>
          <w:szCs w:val="24"/>
        </w:rPr>
        <w:t>:</w:t>
      </w:r>
    </w:p>
    <w:p w14:paraId="29321901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potravin, </w:t>
      </w:r>
    </w:p>
    <w:p w14:paraId="01F60C24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výpočetní a telekomunikační techniky, audio a video přijímačů, spotřební elektroniky, přístrojů a dalších výrobků pro domácnosti, </w:t>
      </w:r>
    </w:p>
    <w:p w14:paraId="573C6D36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pohonných hmot, </w:t>
      </w:r>
    </w:p>
    <w:p w14:paraId="443689EF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paliv, </w:t>
      </w:r>
    </w:p>
    <w:p w14:paraId="7B567415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hygienického zboží, kosmetiky a jiného drogistického zboží, </w:t>
      </w:r>
    </w:p>
    <w:p w14:paraId="3EB036CD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lékárny a výdejny zdravotnických prostředků, </w:t>
      </w:r>
    </w:p>
    <w:p w14:paraId="093322FA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malých domácích zvířat, </w:t>
      </w:r>
    </w:p>
    <w:p w14:paraId="09D195C2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krmiva a dalších potřeb pro zvířata, </w:t>
      </w:r>
    </w:p>
    <w:p w14:paraId="486AEB26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brýlí, kontaktních čoček a souvisejícího zboží, </w:t>
      </w:r>
    </w:p>
    <w:p w14:paraId="48CBE912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novin a časopisů, </w:t>
      </w:r>
    </w:p>
    <w:p w14:paraId="51B93054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tabákových výrobků, </w:t>
      </w:r>
    </w:p>
    <w:p w14:paraId="487FE9B8" w14:textId="77777777" w:rsidR="00A61049" w:rsidRPr="001737E2" w:rsidRDefault="00A61049" w:rsidP="00A61049">
      <w:pPr>
        <w:pStyle w:val="Default"/>
        <w:numPr>
          <w:ilvl w:val="0"/>
          <w:numId w:val="11"/>
        </w:numPr>
        <w:spacing w:after="29"/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služeb prádelen a čistíren, </w:t>
      </w:r>
    </w:p>
    <w:p w14:paraId="6E362490" w14:textId="77777777" w:rsidR="00A61049" w:rsidRPr="001737E2" w:rsidRDefault="00A61049" w:rsidP="00A61049">
      <w:pPr>
        <w:pStyle w:val="Default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1737E2">
        <w:rPr>
          <w:rFonts w:asciiTheme="minorHAnsi" w:eastAsia="Times New Roman" w:hAnsiTheme="minorHAnsi" w:cstheme="minorHAnsi"/>
        </w:rPr>
        <w:t xml:space="preserve">prodeje přes Internet a dalšími vzdálenými prostředky, </w:t>
      </w:r>
    </w:p>
    <w:p w14:paraId="2E2597A8" w14:textId="167513EA" w:rsidR="00A61049" w:rsidRDefault="00A61049" w:rsidP="00A61049">
      <w:pPr>
        <w:pStyle w:val="Default"/>
        <w:ind w:left="360"/>
        <w:rPr>
          <w:rFonts w:asciiTheme="minorHAnsi" w:hAnsiTheme="minorHAnsi" w:cstheme="minorHAnsi"/>
        </w:rPr>
      </w:pPr>
      <w:r w:rsidRPr="001737E2">
        <w:rPr>
          <w:rFonts w:asciiTheme="minorHAnsi" w:hAnsiTheme="minorHAnsi" w:cstheme="minorHAnsi"/>
        </w:rPr>
        <w:t>přičemž uvedené zboží a služby se převážně prodávají nebo nabízejí v dané provozovně.</w:t>
      </w:r>
    </w:p>
    <w:p w14:paraId="2489C6AF" w14:textId="5497F6C6" w:rsidR="001737E2" w:rsidRPr="001737E2" w:rsidRDefault="001737E2" w:rsidP="00A61049">
      <w:pPr>
        <w:pStyle w:val="Default"/>
        <w:ind w:left="360"/>
        <w:rPr>
          <w:rFonts w:asciiTheme="minorHAnsi" w:hAnsiTheme="minorHAnsi" w:cstheme="minorHAnsi"/>
        </w:rPr>
      </w:pPr>
    </w:p>
    <w:p w14:paraId="5098C8DA" w14:textId="77777777" w:rsidR="00624E6B" w:rsidRDefault="001737E2" w:rsidP="001737E2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1737E2">
        <w:rPr>
          <w:rFonts w:eastAsia="Times New Roman"/>
          <w:b/>
          <w:bCs/>
          <w:sz w:val="24"/>
          <w:szCs w:val="24"/>
        </w:rPr>
        <w:t xml:space="preserve">Mohou žádat </w:t>
      </w:r>
      <w:r>
        <w:rPr>
          <w:rFonts w:eastAsia="Times New Roman"/>
          <w:b/>
          <w:bCs/>
          <w:sz w:val="24"/>
          <w:szCs w:val="24"/>
        </w:rPr>
        <w:t xml:space="preserve">o </w:t>
      </w:r>
      <w:r w:rsidRPr="001737E2">
        <w:rPr>
          <w:rFonts w:eastAsia="Times New Roman"/>
          <w:b/>
          <w:bCs/>
          <w:sz w:val="24"/>
          <w:szCs w:val="24"/>
        </w:rPr>
        <w:t>peněžitou pomoc dvě různá IČO, která mají stejnou provozovnu?</w:t>
      </w:r>
    </w:p>
    <w:p w14:paraId="1DABA967" w14:textId="5613CC7D" w:rsidR="001737E2" w:rsidRPr="00624E6B" w:rsidRDefault="00624E6B" w:rsidP="00624E6B">
      <w:pPr>
        <w:pStyle w:val="Odstavecseseznamem"/>
        <w:spacing w:after="0" w:line="240" w:lineRule="auto"/>
        <w:ind w:left="502"/>
        <w:rPr>
          <w:rFonts w:eastAsia="Times New Roman"/>
          <w:b/>
          <w:bCs/>
          <w:sz w:val="24"/>
          <w:szCs w:val="24"/>
        </w:rPr>
      </w:pPr>
      <w:r w:rsidRPr="00624E6B">
        <w:rPr>
          <w:sz w:val="24"/>
          <w:szCs w:val="24"/>
        </w:rPr>
        <w:t xml:space="preserve">Odpověď: </w:t>
      </w:r>
      <w:r w:rsidR="001737E2" w:rsidRPr="00624E6B">
        <w:rPr>
          <w:sz w:val="24"/>
          <w:szCs w:val="24"/>
        </w:rPr>
        <w:t>Ano, mohou.</w:t>
      </w:r>
    </w:p>
    <w:p w14:paraId="5D8EA590" w14:textId="77777777" w:rsidR="001737E2" w:rsidRPr="001737E2" w:rsidRDefault="001737E2" w:rsidP="001737E2">
      <w:pPr>
        <w:pStyle w:val="Odstavecseseznamem"/>
        <w:rPr>
          <w:sz w:val="24"/>
          <w:szCs w:val="24"/>
        </w:rPr>
      </w:pPr>
    </w:p>
    <w:p w14:paraId="4D2EFFFD" w14:textId="77777777" w:rsidR="00624E6B" w:rsidRDefault="001737E2" w:rsidP="001737E2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1737E2">
        <w:rPr>
          <w:rFonts w:eastAsia="Times New Roman"/>
          <w:b/>
          <w:bCs/>
          <w:sz w:val="24"/>
          <w:szCs w:val="24"/>
        </w:rPr>
        <w:t xml:space="preserve">Do žádosti v kolonce </w:t>
      </w:r>
      <w:r w:rsidRPr="001737E2">
        <w:rPr>
          <w:rFonts w:eastAsia="Times New Roman"/>
          <w:b/>
          <w:bCs/>
          <w:sz w:val="24"/>
          <w:szCs w:val="24"/>
          <w:u w:val="single"/>
        </w:rPr>
        <w:t>adresa žadatele</w:t>
      </w:r>
      <w:r w:rsidRPr="001737E2">
        <w:rPr>
          <w:rFonts w:eastAsia="Times New Roman"/>
          <w:b/>
          <w:bCs/>
          <w:sz w:val="24"/>
          <w:szCs w:val="24"/>
        </w:rPr>
        <w:t xml:space="preserve"> mám doplnit svoji adresu trvalého bydliště nebo sídla firmy?</w:t>
      </w:r>
    </w:p>
    <w:p w14:paraId="76D81D60" w14:textId="5604D822" w:rsidR="001737E2" w:rsidRPr="00624E6B" w:rsidRDefault="00624E6B" w:rsidP="00624E6B">
      <w:pPr>
        <w:pStyle w:val="Odstavecseseznamem"/>
        <w:spacing w:after="0" w:line="240" w:lineRule="auto"/>
        <w:ind w:left="502"/>
        <w:rPr>
          <w:rFonts w:eastAsia="Times New Roman"/>
          <w:b/>
          <w:bCs/>
          <w:sz w:val="24"/>
          <w:szCs w:val="24"/>
        </w:rPr>
      </w:pPr>
      <w:r w:rsidRPr="00624E6B">
        <w:rPr>
          <w:rFonts w:eastAsia="Times New Roman"/>
          <w:sz w:val="24"/>
          <w:szCs w:val="24"/>
        </w:rPr>
        <w:t>Odpověď: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737E2" w:rsidRPr="00624E6B">
        <w:rPr>
          <w:sz w:val="24"/>
          <w:szCs w:val="24"/>
        </w:rPr>
        <w:t>Uveďte adresu sídla firmy, tak jak máte uvedeno v živnostenském oprávnění nebo živnostenském rejstříku.</w:t>
      </w:r>
    </w:p>
    <w:p w14:paraId="5BEBDB5E" w14:textId="77777777" w:rsidR="001737E2" w:rsidRPr="001737E2" w:rsidRDefault="001737E2" w:rsidP="001737E2">
      <w:pPr>
        <w:pStyle w:val="Odstavecseseznamem"/>
        <w:rPr>
          <w:sz w:val="24"/>
          <w:szCs w:val="24"/>
        </w:rPr>
      </w:pPr>
    </w:p>
    <w:p w14:paraId="4111DA6F" w14:textId="77777777" w:rsidR="00624E6B" w:rsidRDefault="001737E2" w:rsidP="001737E2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1737E2">
        <w:rPr>
          <w:rFonts w:eastAsia="Times New Roman"/>
          <w:b/>
          <w:bCs/>
          <w:sz w:val="24"/>
          <w:szCs w:val="24"/>
        </w:rPr>
        <w:t>Mohu o peněžitou pomoc požádat v případě, že sídlo firmy se nachází mimo Hradec Králové?</w:t>
      </w:r>
    </w:p>
    <w:p w14:paraId="26F16EF6" w14:textId="48E78B47" w:rsidR="001737E2" w:rsidRPr="00624E6B" w:rsidRDefault="00624E6B" w:rsidP="00624E6B">
      <w:pPr>
        <w:pStyle w:val="Odstavecseseznamem"/>
        <w:spacing w:after="0" w:line="240" w:lineRule="auto"/>
        <w:ind w:left="5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Odpověď: </w:t>
      </w:r>
      <w:r w:rsidR="001737E2" w:rsidRPr="00624E6B">
        <w:rPr>
          <w:sz w:val="24"/>
          <w:szCs w:val="24"/>
        </w:rPr>
        <w:t>Na peněžitou pomoc mají nárok podnikatelé, kteří mají adresu sídla firmy (u OSVČ byl dříve používán termín „místo podnikání“) a adresu provozovny v </w:t>
      </w:r>
      <w:r w:rsidR="001737E2" w:rsidRPr="00624E6B">
        <w:rPr>
          <w:sz w:val="24"/>
          <w:szCs w:val="24"/>
          <w:u w:val="single"/>
        </w:rPr>
        <w:t>Hradci Králové.</w:t>
      </w:r>
      <w:r w:rsidR="001737E2" w:rsidRPr="00624E6B">
        <w:rPr>
          <w:sz w:val="24"/>
          <w:szCs w:val="24"/>
        </w:rPr>
        <w:t xml:space="preserve"> Pokud má tedy např. OSVČ – kadeřnice v živnostenském rejstříku sídlo ve Vysoké nad Labem a provozovnu v Hradci Králové,  o peněžitou pomoc žádat nemůž</w:t>
      </w:r>
      <w:r>
        <w:rPr>
          <w:sz w:val="24"/>
          <w:szCs w:val="24"/>
        </w:rPr>
        <w:t>e.</w:t>
      </w:r>
    </w:p>
    <w:p w14:paraId="173A9AC7" w14:textId="77777777" w:rsidR="001737E2" w:rsidRPr="001737E2" w:rsidRDefault="001737E2" w:rsidP="001737E2">
      <w:pPr>
        <w:pStyle w:val="Odstavecseseznamem"/>
        <w:rPr>
          <w:sz w:val="24"/>
          <w:szCs w:val="24"/>
        </w:rPr>
      </w:pPr>
    </w:p>
    <w:p w14:paraId="1E9F964F" w14:textId="77777777" w:rsidR="00624E6B" w:rsidRDefault="001737E2" w:rsidP="001737E2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1737E2">
        <w:rPr>
          <w:rFonts w:eastAsia="Times New Roman"/>
          <w:b/>
          <w:bCs/>
          <w:sz w:val="24"/>
          <w:szCs w:val="24"/>
        </w:rPr>
        <w:lastRenderedPageBreak/>
        <w:t>Kde se dá zjistit propojenost podniků?</w:t>
      </w:r>
    </w:p>
    <w:p w14:paraId="072AEEFF" w14:textId="59243D62" w:rsidR="00A61049" w:rsidRPr="00624E6B" w:rsidRDefault="00624E6B" w:rsidP="00624E6B">
      <w:pPr>
        <w:pStyle w:val="Odstavecseseznamem"/>
        <w:spacing w:after="0" w:line="240" w:lineRule="auto"/>
        <w:ind w:left="5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Odpověď: </w:t>
      </w:r>
      <w:r w:rsidR="001737E2" w:rsidRPr="00624E6B">
        <w:rPr>
          <w:sz w:val="24"/>
          <w:szCs w:val="24"/>
        </w:rPr>
        <w:t>V obchodním rejstříku</w:t>
      </w:r>
      <w:r w:rsidR="001737E2" w:rsidRPr="001737E2">
        <w:t>.</w:t>
      </w:r>
    </w:p>
    <w:p w14:paraId="3206E2D2" w14:textId="1D2A5C0B" w:rsidR="00A232C7" w:rsidRDefault="00A232C7" w:rsidP="00A232C7"/>
    <w:p w14:paraId="31733439" w14:textId="0A9EF9F3" w:rsidR="00624E6B" w:rsidRPr="00907658" w:rsidRDefault="00A232C7" w:rsidP="00624E6B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907658">
        <w:rPr>
          <w:b/>
          <w:sz w:val="24"/>
          <w:szCs w:val="24"/>
        </w:rPr>
        <w:t>Za jaké období musí být</w:t>
      </w:r>
      <w:r w:rsidR="00315DD9" w:rsidRPr="00907658">
        <w:rPr>
          <w:b/>
          <w:sz w:val="24"/>
          <w:szCs w:val="24"/>
        </w:rPr>
        <w:t xml:space="preserve"> náklady uvedené</w:t>
      </w:r>
      <w:r w:rsidRPr="00907658">
        <w:rPr>
          <w:b/>
          <w:sz w:val="24"/>
          <w:szCs w:val="24"/>
        </w:rPr>
        <w:t xml:space="preserve"> </w:t>
      </w:r>
      <w:r w:rsidR="00315DD9" w:rsidRPr="00907658">
        <w:rPr>
          <w:b/>
          <w:sz w:val="24"/>
          <w:szCs w:val="24"/>
        </w:rPr>
        <w:t xml:space="preserve">v žádosti </w:t>
      </w:r>
      <w:r w:rsidRPr="00907658">
        <w:rPr>
          <w:b/>
          <w:sz w:val="24"/>
          <w:szCs w:val="24"/>
        </w:rPr>
        <w:t>vynaloženy</w:t>
      </w:r>
      <w:r w:rsidR="00507E52">
        <w:rPr>
          <w:b/>
          <w:sz w:val="24"/>
          <w:szCs w:val="24"/>
        </w:rPr>
        <w:t xml:space="preserve"> a musí být doloženy dokladem</w:t>
      </w:r>
      <w:r w:rsidRPr="00907658">
        <w:rPr>
          <w:b/>
          <w:sz w:val="24"/>
          <w:szCs w:val="24"/>
        </w:rPr>
        <w:t>?</w:t>
      </w:r>
      <w:r w:rsidR="00FE478B" w:rsidRPr="00907658">
        <w:rPr>
          <w:b/>
          <w:sz w:val="24"/>
          <w:szCs w:val="24"/>
        </w:rPr>
        <w:t xml:space="preserve"> Mají být uvedeny s nebo bez DPH?</w:t>
      </w:r>
    </w:p>
    <w:p w14:paraId="207F7567" w14:textId="31082B24" w:rsidR="00624E6B" w:rsidRPr="00624E6B" w:rsidRDefault="00624E6B" w:rsidP="00624E6B">
      <w:pPr>
        <w:pStyle w:val="Odstavecseseznamem"/>
        <w:ind w:left="502"/>
        <w:rPr>
          <w:b/>
          <w:sz w:val="24"/>
          <w:szCs w:val="24"/>
        </w:rPr>
      </w:pPr>
      <w:r w:rsidRPr="00907658">
        <w:rPr>
          <w:bCs/>
          <w:sz w:val="24"/>
          <w:szCs w:val="24"/>
        </w:rPr>
        <w:t xml:space="preserve">Odpověď: </w:t>
      </w:r>
      <w:r w:rsidR="00907658" w:rsidRPr="00907658">
        <w:rPr>
          <w:bCs/>
          <w:sz w:val="24"/>
          <w:szCs w:val="24"/>
        </w:rPr>
        <w:t xml:space="preserve">Jedná se o náklady, které vznikly </w:t>
      </w:r>
      <w:r w:rsidR="00907658" w:rsidRPr="003D06EE">
        <w:rPr>
          <w:bCs/>
          <w:sz w:val="24"/>
          <w:szCs w:val="24"/>
        </w:rPr>
        <w:t xml:space="preserve">v období od </w:t>
      </w:r>
      <w:r w:rsidR="00C63924" w:rsidRPr="003D06EE">
        <w:rPr>
          <w:bCs/>
          <w:sz w:val="24"/>
          <w:szCs w:val="24"/>
        </w:rPr>
        <w:t>4.11</w:t>
      </w:r>
      <w:r w:rsidR="00907658" w:rsidRPr="003D06EE">
        <w:rPr>
          <w:bCs/>
          <w:sz w:val="24"/>
          <w:szCs w:val="24"/>
        </w:rPr>
        <w:t xml:space="preserve">. 2020. </w:t>
      </w:r>
      <w:bookmarkStart w:id="2" w:name="_Hlk56147719"/>
      <w:r w:rsidR="00A5233F">
        <w:rPr>
          <w:bCs/>
          <w:sz w:val="24"/>
          <w:szCs w:val="24"/>
        </w:rPr>
        <w:t>Vyčíslení nákladů je orientační a nedokládá se konkrétním daňovým dokladem</w:t>
      </w:r>
      <w:bookmarkEnd w:id="2"/>
      <w:r w:rsidR="00A5233F">
        <w:rPr>
          <w:bCs/>
          <w:sz w:val="24"/>
          <w:szCs w:val="24"/>
        </w:rPr>
        <w:t xml:space="preserve">. Musí souviset z uzavřenou provozovnou. </w:t>
      </w:r>
      <w:r w:rsidR="00F4148A">
        <w:rPr>
          <w:bCs/>
          <w:sz w:val="24"/>
          <w:szCs w:val="24"/>
        </w:rPr>
        <w:t xml:space="preserve">Do tabulky uveďte náklady tak, jak je účtujete ve svém účetnictví. </w:t>
      </w:r>
    </w:p>
    <w:p w14:paraId="4030D9AF" w14:textId="77777777" w:rsidR="00624E6B" w:rsidRPr="00624E6B" w:rsidRDefault="00624E6B" w:rsidP="00624E6B">
      <w:pPr>
        <w:pStyle w:val="Odstavecseseznamem"/>
        <w:ind w:left="502"/>
        <w:rPr>
          <w:b/>
          <w:sz w:val="24"/>
          <w:szCs w:val="24"/>
        </w:rPr>
      </w:pPr>
    </w:p>
    <w:p w14:paraId="3BAFFD94" w14:textId="44392434" w:rsidR="00624E6B" w:rsidRDefault="00624E6B" w:rsidP="00624E6B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624E6B">
        <w:rPr>
          <w:b/>
          <w:sz w:val="24"/>
          <w:szCs w:val="24"/>
        </w:rPr>
        <w:t>Je potřeba k žádosti dokládat další potvrzení např. o smlouvě, nájmu apod.?</w:t>
      </w:r>
    </w:p>
    <w:p w14:paraId="02D69CB0" w14:textId="77777777" w:rsidR="00FD6CDB" w:rsidRDefault="00FD6CDB" w:rsidP="00FD6CDB">
      <w:pPr>
        <w:pStyle w:val="Odstavecseseznamem"/>
        <w:ind w:left="502"/>
        <w:rPr>
          <w:bCs/>
          <w:sz w:val="24"/>
          <w:szCs w:val="24"/>
        </w:rPr>
      </w:pPr>
      <w:r w:rsidRPr="00624E6B">
        <w:rPr>
          <w:bCs/>
          <w:sz w:val="24"/>
          <w:szCs w:val="24"/>
        </w:rPr>
        <w:t>Odpověď: Ne, není potřeba nic dalšího dokládat, stačí vaše</w:t>
      </w:r>
      <w:r>
        <w:rPr>
          <w:bCs/>
          <w:sz w:val="24"/>
          <w:szCs w:val="24"/>
        </w:rPr>
        <w:t xml:space="preserve"> čestné prohlášení, které je součástí žádosti.</w:t>
      </w:r>
      <w:r w:rsidRPr="00624E6B">
        <w:rPr>
          <w:bCs/>
          <w:sz w:val="24"/>
          <w:szCs w:val="24"/>
        </w:rPr>
        <w:t xml:space="preserve">  </w:t>
      </w:r>
    </w:p>
    <w:p w14:paraId="5F2EAB64" w14:textId="77777777" w:rsidR="00FD6CDB" w:rsidRDefault="00FD6CDB" w:rsidP="00FD6CDB">
      <w:pPr>
        <w:pStyle w:val="Odstavecseseznamem"/>
        <w:ind w:left="502"/>
        <w:rPr>
          <w:b/>
          <w:sz w:val="24"/>
          <w:szCs w:val="24"/>
        </w:rPr>
      </w:pPr>
    </w:p>
    <w:p w14:paraId="28E481B6" w14:textId="77777777" w:rsidR="003D06EE" w:rsidRPr="003D06EE" w:rsidRDefault="003D06EE" w:rsidP="003D06EE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3D06EE">
        <w:rPr>
          <w:b/>
          <w:sz w:val="24"/>
          <w:szCs w:val="24"/>
        </w:rPr>
        <w:t>Mohu žádat v programu II. Podpora provozovatelů penzionů a hotelů v případě, že mám jiný typ ubytovacího zařízení (ubytovna, kemp atd.)</w:t>
      </w:r>
    </w:p>
    <w:p w14:paraId="6150F636" w14:textId="7A026050" w:rsidR="003D06EE" w:rsidRDefault="003D06EE" w:rsidP="003D06EE">
      <w:pPr>
        <w:pStyle w:val="Odstavecseseznamem"/>
        <w:ind w:left="502"/>
        <w:rPr>
          <w:bCs/>
          <w:sz w:val="24"/>
          <w:szCs w:val="24"/>
        </w:rPr>
      </w:pPr>
      <w:r w:rsidRPr="003D06EE">
        <w:rPr>
          <w:bCs/>
          <w:sz w:val="24"/>
          <w:szCs w:val="24"/>
        </w:rPr>
        <w:t>Odpověď: Ne, v případě jiného typu ubytovacího zařízení můžete požádat pouze v programu I. Podpora malých a drobných podnikatelů</w:t>
      </w:r>
    </w:p>
    <w:p w14:paraId="4835D014" w14:textId="77777777" w:rsidR="003D06EE" w:rsidRDefault="003D06EE" w:rsidP="003D06EE">
      <w:pPr>
        <w:pStyle w:val="Odstavecseseznamem"/>
        <w:ind w:left="502"/>
        <w:rPr>
          <w:bCs/>
          <w:sz w:val="24"/>
          <w:szCs w:val="24"/>
        </w:rPr>
      </w:pPr>
    </w:p>
    <w:p w14:paraId="20B52B18" w14:textId="0D9202CB" w:rsidR="003D06EE" w:rsidRDefault="003D06EE" w:rsidP="00624E6B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Mohu podat žádost jiným způsobem než přes Portál občana, např. přes datovou schránku?</w:t>
      </w:r>
    </w:p>
    <w:p w14:paraId="66B0308B" w14:textId="05C4253F" w:rsidR="008175AF" w:rsidRDefault="008175AF" w:rsidP="00270771">
      <w:pPr>
        <w:pStyle w:val="Odstavecseseznamem"/>
        <w:ind w:left="502"/>
        <w:rPr>
          <w:sz w:val="24"/>
          <w:szCs w:val="24"/>
        </w:rPr>
      </w:pPr>
      <w:bookmarkStart w:id="3" w:name="_Hlk60833864"/>
      <w:r>
        <w:rPr>
          <w:sz w:val="24"/>
          <w:szCs w:val="24"/>
        </w:rPr>
        <w:t xml:space="preserve">Ne, nemůžete. Vždy se musíte nejdříve přihlásit na Portál občana města vpravo nahoře </w:t>
      </w:r>
      <w:hyperlink r:id="rId11" w:history="1">
        <w:r>
          <w:rPr>
            <w:rStyle w:val="Hypertextovodkaz"/>
            <w:sz w:val="24"/>
            <w:szCs w:val="24"/>
          </w:rPr>
          <w:t>https://portal.mmhk.cz/Pages/30_program-antivirus-ii---</w:t>
        </w:r>
        <w:proofErr w:type="spellStart"/>
        <w:r>
          <w:rPr>
            <w:rStyle w:val="Hypertextovodkaz"/>
            <w:sz w:val="24"/>
            <w:szCs w:val="24"/>
          </w:rPr>
          <w:t>penezita</w:t>
        </w:r>
        <w:proofErr w:type="spellEnd"/>
        <w:r>
          <w:rPr>
            <w:rStyle w:val="Hypertextovodkaz"/>
            <w:sz w:val="24"/>
            <w:szCs w:val="24"/>
          </w:rPr>
          <w:t>-pomoc</w:t>
        </w:r>
      </w:hyperlink>
      <w:r>
        <w:rPr>
          <w:sz w:val="24"/>
          <w:szCs w:val="24"/>
        </w:rPr>
        <w:t xml:space="preserve"> a následně teprve začnete vyplňovat žádost. Po přihlášení do portálu občana se totiž automaticky </w:t>
      </w:r>
      <w:r w:rsidRPr="008175AF">
        <w:rPr>
          <w:sz w:val="24"/>
          <w:szCs w:val="24"/>
        </w:rPr>
        <w:t>předvyplní formulář vašimi základními údaji</w:t>
      </w:r>
      <w:r>
        <w:rPr>
          <w:sz w:val="24"/>
          <w:szCs w:val="24"/>
        </w:rPr>
        <w:t xml:space="preserve">. </w:t>
      </w:r>
    </w:p>
    <w:p w14:paraId="59627616" w14:textId="31591285" w:rsidR="00E82232" w:rsidRDefault="00E82232" w:rsidP="003D06EE">
      <w:pPr>
        <w:pStyle w:val="Odstavecseseznamem"/>
        <w:ind w:left="502"/>
        <w:rPr>
          <w:sz w:val="24"/>
          <w:szCs w:val="24"/>
        </w:rPr>
      </w:pPr>
    </w:p>
    <w:p w14:paraId="41283AB4" w14:textId="2E2C2C4A" w:rsidR="00E82232" w:rsidRPr="00E82232" w:rsidRDefault="00E82232" w:rsidP="00E82232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E82232">
        <w:rPr>
          <w:b/>
          <w:sz w:val="24"/>
          <w:szCs w:val="24"/>
        </w:rPr>
        <w:t>Mohu se přihlásit do Portálu občana přes e-identitu</w:t>
      </w:r>
      <w:r>
        <w:rPr>
          <w:b/>
          <w:sz w:val="24"/>
          <w:szCs w:val="24"/>
        </w:rPr>
        <w:t>, pokud žádám o peněžitou pomoc Antivirus II.</w:t>
      </w:r>
      <w:r w:rsidRPr="00E82232">
        <w:rPr>
          <w:b/>
          <w:sz w:val="24"/>
          <w:szCs w:val="24"/>
        </w:rPr>
        <w:t>?</w:t>
      </w:r>
    </w:p>
    <w:p w14:paraId="6066F621" w14:textId="7D032302" w:rsidR="008175AF" w:rsidRPr="008175AF" w:rsidRDefault="00E82232" w:rsidP="008175AF">
      <w:pPr>
        <w:pStyle w:val="Odstavecseseznamem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Pokud jste fyzická osoba podnikající nebo právnická, tak bohužel nemůžete, pro Vás je určen typ přihlášení  </w:t>
      </w:r>
      <w:r w:rsidRPr="00E82232">
        <w:rPr>
          <w:sz w:val="24"/>
          <w:szCs w:val="24"/>
          <w:u w:val="single"/>
        </w:rPr>
        <w:t xml:space="preserve">autentizační službou Moje ID nebo datová </w:t>
      </w:r>
      <w:r w:rsidRPr="008175AF">
        <w:rPr>
          <w:sz w:val="24"/>
          <w:szCs w:val="24"/>
          <w:u w:val="single"/>
        </w:rPr>
        <w:t>schránka</w:t>
      </w:r>
      <w:r w:rsidR="007910D1" w:rsidRPr="007910D1">
        <w:rPr>
          <w:sz w:val="24"/>
          <w:szCs w:val="24"/>
        </w:rPr>
        <w:t xml:space="preserve"> </w:t>
      </w:r>
      <w:r w:rsidR="008175AF" w:rsidRPr="008175AF">
        <w:rPr>
          <w:sz w:val="24"/>
          <w:szCs w:val="24"/>
        </w:rPr>
        <w:t xml:space="preserve">zřízené pro Váš podnikatelský subjekt. </w:t>
      </w:r>
    </w:p>
    <w:p w14:paraId="1E1460E7" w14:textId="3866F237" w:rsidR="00E82232" w:rsidRPr="008175AF" w:rsidRDefault="00E82232" w:rsidP="008175AF">
      <w:pPr>
        <w:pStyle w:val="Odstavecseseznamem"/>
        <w:ind w:left="502"/>
        <w:rPr>
          <w:sz w:val="24"/>
          <w:szCs w:val="24"/>
        </w:rPr>
      </w:pPr>
      <w:r w:rsidRPr="008175AF">
        <w:rPr>
          <w:sz w:val="24"/>
          <w:szCs w:val="24"/>
        </w:rPr>
        <w:t>Přihlášení přes službu e-identita je v Portálu občana města HK určeno pouze pro fyzické osoby jako takové, např. při vyřizování žádostí o pronájem garáží apod.</w:t>
      </w:r>
    </w:p>
    <w:bookmarkEnd w:id="3"/>
    <w:p w14:paraId="47CD7E70" w14:textId="77777777" w:rsidR="003D06EE" w:rsidRPr="003D06EE" w:rsidRDefault="003D06EE" w:rsidP="003D06EE">
      <w:pPr>
        <w:rPr>
          <w:bCs/>
          <w:sz w:val="24"/>
          <w:szCs w:val="24"/>
        </w:rPr>
      </w:pPr>
    </w:p>
    <w:p w14:paraId="205A83C8" w14:textId="59F1E942" w:rsidR="003D06EE" w:rsidRDefault="003D06EE" w:rsidP="00FD6CDB">
      <w:pPr>
        <w:pStyle w:val="Odstavecseseznamem"/>
        <w:ind w:left="502"/>
        <w:rPr>
          <w:bCs/>
          <w:sz w:val="24"/>
          <w:szCs w:val="24"/>
        </w:rPr>
      </w:pPr>
    </w:p>
    <w:p w14:paraId="308E66B7" w14:textId="3ACB3FA2" w:rsidR="003D06EE" w:rsidRPr="003D06EE" w:rsidRDefault="003D06EE" w:rsidP="003D06EE">
      <w:pPr>
        <w:rPr>
          <w:bCs/>
          <w:sz w:val="24"/>
          <w:szCs w:val="24"/>
        </w:rPr>
      </w:pPr>
    </w:p>
    <w:p w14:paraId="519283B4" w14:textId="77777777" w:rsidR="003D06EE" w:rsidRPr="003D06EE" w:rsidRDefault="003D06EE" w:rsidP="00FD6CDB">
      <w:pPr>
        <w:pStyle w:val="Odstavecseseznamem"/>
        <w:ind w:left="502"/>
        <w:rPr>
          <w:bCs/>
          <w:sz w:val="24"/>
          <w:szCs w:val="24"/>
        </w:rPr>
      </w:pPr>
    </w:p>
    <w:p w14:paraId="7A906BB3" w14:textId="77777777" w:rsidR="00711C5B" w:rsidRPr="003D06EE" w:rsidRDefault="00711C5B" w:rsidP="00624E6B">
      <w:pPr>
        <w:pStyle w:val="Odstavecseseznamem"/>
        <w:ind w:left="502"/>
        <w:rPr>
          <w:bCs/>
          <w:sz w:val="24"/>
          <w:szCs w:val="24"/>
        </w:rPr>
      </w:pPr>
    </w:p>
    <w:p w14:paraId="7CAEA7CF" w14:textId="77777777" w:rsidR="00FE478B" w:rsidRPr="00624E6B" w:rsidRDefault="00FE478B" w:rsidP="00624E6B">
      <w:pPr>
        <w:pStyle w:val="Odstavecseseznamem"/>
        <w:ind w:left="502"/>
        <w:rPr>
          <w:b/>
          <w:sz w:val="24"/>
          <w:szCs w:val="24"/>
        </w:rPr>
      </w:pPr>
    </w:p>
    <w:sectPr w:rsidR="00FE478B" w:rsidRPr="00624E6B" w:rsidSect="00AF40BC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84C5" w14:textId="77777777" w:rsidR="00F96C3A" w:rsidRDefault="00F96C3A" w:rsidP="00DB1B8A">
      <w:pPr>
        <w:spacing w:after="0" w:line="240" w:lineRule="auto"/>
      </w:pPr>
      <w:r>
        <w:separator/>
      </w:r>
    </w:p>
  </w:endnote>
  <w:endnote w:type="continuationSeparator" w:id="0">
    <w:p w14:paraId="18A4AD7E" w14:textId="77777777" w:rsidR="00F96C3A" w:rsidRDefault="00F96C3A" w:rsidP="00DB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C3039" w14:textId="77777777" w:rsidR="00F96C3A" w:rsidRDefault="00F96C3A" w:rsidP="00DB1B8A">
      <w:pPr>
        <w:spacing w:after="0" w:line="240" w:lineRule="auto"/>
      </w:pPr>
      <w:r>
        <w:separator/>
      </w:r>
    </w:p>
  </w:footnote>
  <w:footnote w:type="continuationSeparator" w:id="0">
    <w:p w14:paraId="42634EFB" w14:textId="77777777" w:rsidR="00F96C3A" w:rsidRDefault="00F96C3A" w:rsidP="00DB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A7E6" w14:textId="72FA992F" w:rsidR="00AF40BC" w:rsidRDefault="00AF40BC">
    <w:pPr>
      <w:pStyle w:val="Zhlav"/>
    </w:pPr>
    <w:r>
      <w:rPr>
        <w:rFonts w:ascii="Verdana" w:hAnsi="Verdana" w:cs="Times New Roman"/>
        <w:noProof/>
        <w:sz w:val="16"/>
        <w:szCs w:val="24"/>
        <w:lang w:eastAsia="cs-CZ"/>
      </w:rPr>
      <w:drawing>
        <wp:inline distT="0" distB="0" distL="0" distR="0" wp14:anchorId="12D39903" wp14:editId="7C9DBF46">
          <wp:extent cx="5760720" cy="8039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0F0"/>
    <w:multiLevelType w:val="hybridMultilevel"/>
    <w:tmpl w:val="DD8039AA"/>
    <w:lvl w:ilvl="0" w:tplc="B76429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5D11"/>
    <w:multiLevelType w:val="hybridMultilevel"/>
    <w:tmpl w:val="40FA1BB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23480C"/>
    <w:multiLevelType w:val="hybridMultilevel"/>
    <w:tmpl w:val="5BB4A5B0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3F8455C"/>
    <w:multiLevelType w:val="hybridMultilevel"/>
    <w:tmpl w:val="2F0AFB12"/>
    <w:lvl w:ilvl="0" w:tplc="80800D4A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3F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D34C4"/>
    <w:multiLevelType w:val="hybridMultilevel"/>
    <w:tmpl w:val="E05CC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47C7"/>
    <w:multiLevelType w:val="hybridMultilevel"/>
    <w:tmpl w:val="C88C4C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87608"/>
    <w:multiLevelType w:val="hybridMultilevel"/>
    <w:tmpl w:val="BE32F7C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3C734819"/>
    <w:multiLevelType w:val="hybridMultilevel"/>
    <w:tmpl w:val="680C220C"/>
    <w:lvl w:ilvl="0" w:tplc="80800D4A">
      <w:numFmt w:val="bullet"/>
      <w:lvlText w:val="-"/>
      <w:lvlJc w:val="left"/>
      <w:pPr>
        <w:ind w:left="360" w:hanging="360"/>
      </w:pPr>
      <w:rPr>
        <w:rFonts w:ascii="Verdana" w:eastAsiaTheme="minorHAnsi" w:hAnsi="Verdana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47F14"/>
    <w:multiLevelType w:val="hybridMultilevel"/>
    <w:tmpl w:val="EBEEC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02A4"/>
    <w:multiLevelType w:val="hybridMultilevel"/>
    <w:tmpl w:val="02AAA60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D406073"/>
    <w:multiLevelType w:val="hybridMultilevel"/>
    <w:tmpl w:val="CCEE7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760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EC34D3"/>
    <w:multiLevelType w:val="hybridMultilevel"/>
    <w:tmpl w:val="8FB475EE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757A147E"/>
    <w:multiLevelType w:val="hybridMultilevel"/>
    <w:tmpl w:val="B17A0256"/>
    <w:lvl w:ilvl="0" w:tplc="C43604F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5E8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39"/>
    <w:rsid w:val="000001C5"/>
    <w:rsid w:val="000045A7"/>
    <w:rsid w:val="00035FD8"/>
    <w:rsid w:val="00076B5C"/>
    <w:rsid w:val="00154E34"/>
    <w:rsid w:val="001737E2"/>
    <w:rsid w:val="00185920"/>
    <w:rsid w:val="0019410B"/>
    <w:rsid w:val="001A320D"/>
    <w:rsid w:val="001B128A"/>
    <w:rsid w:val="001B7CDC"/>
    <w:rsid w:val="001E70FE"/>
    <w:rsid w:val="002135AD"/>
    <w:rsid w:val="00254CB5"/>
    <w:rsid w:val="00270771"/>
    <w:rsid w:val="002C7E22"/>
    <w:rsid w:val="002D4E1B"/>
    <w:rsid w:val="00315DD9"/>
    <w:rsid w:val="003232E1"/>
    <w:rsid w:val="00337614"/>
    <w:rsid w:val="00380083"/>
    <w:rsid w:val="003D06EE"/>
    <w:rsid w:val="003F4BCB"/>
    <w:rsid w:val="0042203D"/>
    <w:rsid w:val="00422E67"/>
    <w:rsid w:val="00484CBF"/>
    <w:rsid w:val="004D6188"/>
    <w:rsid w:val="00505A78"/>
    <w:rsid w:val="00507E52"/>
    <w:rsid w:val="00543F22"/>
    <w:rsid w:val="00566E97"/>
    <w:rsid w:val="00584199"/>
    <w:rsid w:val="005A3AAD"/>
    <w:rsid w:val="00602F9D"/>
    <w:rsid w:val="006052C5"/>
    <w:rsid w:val="00624E6B"/>
    <w:rsid w:val="00641B56"/>
    <w:rsid w:val="00661005"/>
    <w:rsid w:val="0068559C"/>
    <w:rsid w:val="006A1BFE"/>
    <w:rsid w:val="006A1DAA"/>
    <w:rsid w:val="006B79CA"/>
    <w:rsid w:val="006D3FF8"/>
    <w:rsid w:val="006E256D"/>
    <w:rsid w:val="006F7A1F"/>
    <w:rsid w:val="00711C5B"/>
    <w:rsid w:val="00727C81"/>
    <w:rsid w:val="007910D1"/>
    <w:rsid w:val="00810FFF"/>
    <w:rsid w:val="008175AF"/>
    <w:rsid w:val="0082247C"/>
    <w:rsid w:val="0083062F"/>
    <w:rsid w:val="00857EE4"/>
    <w:rsid w:val="00877024"/>
    <w:rsid w:val="0089202A"/>
    <w:rsid w:val="00907658"/>
    <w:rsid w:val="009362D0"/>
    <w:rsid w:val="00943691"/>
    <w:rsid w:val="00946C19"/>
    <w:rsid w:val="00951945"/>
    <w:rsid w:val="009852CE"/>
    <w:rsid w:val="009B7B39"/>
    <w:rsid w:val="009C722E"/>
    <w:rsid w:val="009D5855"/>
    <w:rsid w:val="009F6560"/>
    <w:rsid w:val="00A232C7"/>
    <w:rsid w:val="00A40A1C"/>
    <w:rsid w:val="00A5233F"/>
    <w:rsid w:val="00A61049"/>
    <w:rsid w:val="00A76B43"/>
    <w:rsid w:val="00AB1278"/>
    <w:rsid w:val="00AF1B9F"/>
    <w:rsid w:val="00AF2951"/>
    <w:rsid w:val="00AF40BC"/>
    <w:rsid w:val="00B400B5"/>
    <w:rsid w:val="00B67E79"/>
    <w:rsid w:val="00B7713F"/>
    <w:rsid w:val="00B87740"/>
    <w:rsid w:val="00B9083A"/>
    <w:rsid w:val="00C02DA6"/>
    <w:rsid w:val="00C445D9"/>
    <w:rsid w:val="00C45E5B"/>
    <w:rsid w:val="00C63924"/>
    <w:rsid w:val="00CA7198"/>
    <w:rsid w:val="00CB6F8C"/>
    <w:rsid w:val="00D0015C"/>
    <w:rsid w:val="00D25855"/>
    <w:rsid w:val="00D50841"/>
    <w:rsid w:val="00DB1B8A"/>
    <w:rsid w:val="00DB3E1A"/>
    <w:rsid w:val="00E20C5C"/>
    <w:rsid w:val="00E65CB6"/>
    <w:rsid w:val="00E82232"/>
    <w:rsid w:val="00EB38CE"/>
    <w:rsid w:val="00EC6962"/>
    <w:rsid w:val="00F4148A"/>
    <w:rsid w:val="00F96C3A"/>
    <w:rsid w:val="00FB57E6"/>
    <w:rsid w:val="00FD6CDB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DFAF"/>
  <w15:chartTrackingRefBased/>
  <w15:docId w15:val="{36F91445-B107-4BC0-9852-E3138D81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7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771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1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13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13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7713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1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13F"/>
    <w:rPr>
      <w:b/>
      <w:bCs/>
      <w:sz w:val="20"/>
      <w:szCs w:val="20"/>
    </w:rPr>
  </w:style>
  <w:style w:type="character" w:styleId="Siln">
    <w:name w:val="Strong"/>
    <w:uiPriority w:val="22"/>
    <w:qFormat/>
    <w:rsid w:val="001B128A"/>
    <w:rPr>
      <w:b/>
      <w:bCs/>
    </w:rPr>
  </w:style>
  <w:style w:type="paragraph" w:styleId="Bezmezer">
    <w:name w:val="No Spacing"/>
    <w:basedOn w:val="Normln"/>
    <w:uiPriority w:val="1"/>
    <w:qFormat/>
    <w:rsid w:val="00B6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1B8A"/>
  </w:style>
  <w:style w:type="paragraph" w:styleId="Zpat">
    <w:name w:val="footer"/>
    <w:basedOn w:val="Normln"/>
    <w:link w:val="ZpatChar"/>
    <w:uiPriority w:val="99"/>
    <w:unhideWhenUsed/>
    <w:rsid w:val="00DB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1B8A"/>
  </w:style>
  <w:style w:type="paragraph" w:customStyle="1" w:styleId="Default">
    <w:name w:val="Default"/>
    <w:basedOn w:val="Normln"/>
    <w:rsid w:val="00A6104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4B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254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mmhk.cz/Pages/30_program-antivirus-ii---penezita-pomoc" TargetMode="External"/><Relationship Id="rId5" Type="http://schemas.openxmlformats.org/officeDocument/2006/relationships/styles" Target="styles.xml"/><Relationship Id="rId10" Type="http://schemas.openxmlformats.org/officeDocument/2006/relationships/hyperlink" Target="mailto:tereza.vozenilkova@mmh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2EFE0-5592-4BBF-B268-719D9144C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49778-3969-43FC-9E9E-E29786E52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F9FE5E-74F7-40A0-9850-A0228F10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Karel PhDr. Ph.D.</dc:creator>
  <cp:keywords/>
  <dc:description/>
  <cp:lastModifiedBy>Machaňová Alena Ing.</cp:lastModifiedBy>
  <cp:revision>4</cp:revision>
  <dcterms:created xsi:type="dcterms:W3CDTF">2021-01-06T12:56:00Z</dcterms:created>
  <dcterms:modified xsi:type="dcterms:W3CDTF">2021-01-06T12:58:00Z</dcterms:modified>
</cp:coreProperties>
</file>